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99" w:rsidRPr="006A16BF" w:rsidRDefault="00784799" w:rsidP="00784799">
      <w:pPr>
        <w:rPr>
          <w:rFonts w:ascii="Calibri" w:hAnsi="Calibri"/>
          <w:b/>
          <w:sz w:val="28"/>
          <w:szCs w:val="28"/>
        </w:rPr>
      </w:pPr>
      <w:r w:rsidRPr="006A16BF">
        <w:rPr>
          <w:rFonts w:ascii="Calibri" w:hAnsi="Calibri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0490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2" y="21300"/>
                <wp:lineTo x="21182" y="0"/>
                <wp:lineTo x="0" y="0"/>
              </wp:wrapPolygon>
            </wp:wrapTight>
            <wp:docPr id="3" name="Picture 3" descr="St Alipius - bluepd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lipius - bluepdf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6BF">
        <w:rPr>
          <w:rFonts w:ascii="Calibri" w:hAnsi="Calibri"/>
          <w:b/>
          <w:sz w:val="28"/>
          <w:szCs w:val="28"/>
        </w:rPr>
        <w:t>BALLARAT EAST PARISH</w:t>
      </w:r>
    </w:p>
    <w:p w:rsidR="00784799" w:rsidRDefault="00784799" w:rsidP="0078479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 Alipius’, Ballarat East</w:t>
      </w:r>
    </w:p>
    <w:p w:rsidR="00784799" w:rsidRDefault="00784799" w:rsidP="00784799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Ss</w:t>
      </w:r>
      <w:proofErr w:type="spellEnd"/>
      <w:r>
        <w:rPr>
          <w:rFonts w:ascii="Calibri" w:hAnsi="Calibri"/>
          <w:sz w:val="28"/>
          <w:szCs w:val="28"/>
        </w:rPr>
        <w:t xml:space="preserve"> Peter &amp; Paul’s, Buninyong</w:t>
      </w:r>
    </w:p>
    <w:p w:rsidR="00784799" w:rsidRPr="00F52B3C" w:rsidRDefault="00784799" w:rsidP="00784799">
      <w:pPr>
        <w:rPr>
          <w:rFonts w:ascii="Calibri" w:hAnsi="Calibri"/>
          <w:b/>
          <w:sz w:val="28"/>
        </w:rPr>
      </w:pPr>
      <w:r>
        <w:rPr>
          <w:rFonts w:ascii="Calibri" w:hAnsi="Calibri"/>
          <w:sz w:val="28"/>
          <w:szCs w:val="28"/>
        </w:rPr>
        <w:t>Phone: 5332 6611</w:t>
      </w:r>
    </w:p>
    <w:p w:rsidR="00784799" w:rsidRDefault="00784799" w:rsidP="00784799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6" w:history="1">
        <w:r w:rsidR="007E553F" w:rsidRPr="00D56ED7">
          <w:rPr>
            <w:rStyle w:val="Hyperlink"/>
            <w:rFonts w:ascii="Calibri" w:hAnsi="Calibri"/>
          </w:rPr>
          <w:t>ballarateast@ballarat.catholic.org.au</w:t>
        </w:r>
      </w:hyperlink>
    </w:p>
    <w:p w:rsidR="007E553F" w:rsidRPr="00F52B3C" w:rsidRDefault="007E553F" w:rsidP="00784799">
      <w:pPr>
        <w:rPr>
          <w:rFonts w:ascii="Calibri" w:hAnsi="Calibri"/>
        </w:rPr>
      </w:pPr>
    </w:p>
    <w:p w:rsidR="00784799" w:rsidRPr="0038245C" w:rsidRDefault="00784799" w:rsidP="00784799">
      <w:pPr>
        <w:rPr>
          <w:sz w:val="8"/>
          <w:szCs w:val="8"/>
        </w:rPr>
      </w:pPr>
    </w:p>
    <w:p w:rsidR="00784799" w:rsidRPr="002005BB" w:rsidRDefault="002C76B1" w:rsidP="002005BB">
      <w:pPr>
        <w:ind w:left="1440" w:firstLine="720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8"/>
        </w:rPr>
        <w:t xml:space="preserve">  </w:t>
      </w:r>
      <w:r w:rsidR="00784799" w:rsidRPr="002005BB">
        <w:rPr>
          <w:rFonts w:asciiTheme="minorHAnsi" w:hAnsiTheme="minorHAnsi" w:cstheme="minorHAnsi"/>
          <w:b/>
          <w:sz w:val="44"/>
        </w:rPr>
        <w:t>Sacrament Enrolment Form</w:t>
      </w:r>
    </w:p>
    <w:p w:rsidR="00784799" w:rsidRPr="002005BB" w:rsidRDefault="00A37EB5" w:rsidP="00784799">
      <w:pPr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Confirmation</w:t>
      </w:r>
      <w:r w:rsidR="00784799" w:rsidRPr="002005BB">
        <w:rPr>
          <w:rFonts w:asciiTheme="minorHAnsi" w:hAnsiTheme="minorHAnsi" w:cstheme="minorHAnsi"/>
          <w:b/>
          <w:sz w:val="44"/>
        </w:rPr>
        <w:t xml:space="preserve"> 2021</w:t>
      </w:r>
    </w:p>
    <w:p w:rsidR="00784799" w:rsidRPr="0038245C" w:rsidRDefault="00784799" w:rsidP="00784799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784799" w:rsidRDefault="00784799" w:rsidP="007E553F">
      <w:pPr>
        <w:jc w:val="center"/>
        <w:rPr>
          <w:rFonts w:asciiTheme="minorHAnsi" w:hAnsiTheme="minorHAnsi" w:cstheme="minorHAnsi"/>
          <w:sz w:val="24"/>
          <w:szCs w:val="24"/>
        </w:rPr>
      </w:pPr>
      <w:r w:rsidRPr="00784799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complete this form to enrol your child to receive reconciliation in 2021 within the St Alipius Parish, Ballarat East.</w:t>
      </w:r>
      <w:r w:rsidR="007E553F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Parents who are enrolling their child/</w:t>
      </w:r>
      <w:proofErr w:type="spellStart"/>
      <w:r>
        <w:rPr>
          <w:rFonts w:asciiTheme="minorHAnsi" w:hAnsiTheme="minorHAnsi" w:cstheme="minorHAnsi"/>
          <w:sz w:val="24"/>
          <w:szCs w:val="24"/>
        </w:rPr>
        <w:t>ren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are committing to 100% attendance for the Sacramental Preparation Workshop programme</w:t>
      </w:r>
      <w:r w:rsidR="00655747">
        <w:rPr>
          <w:rFonts w:asciiTheme="minorHAnsi" w:hAnsiTheme="minorHAnsi" w:cstheme="minorHAnsi"/>
          <w:sz w:val="24"/>
          <w:szCs w:val="24"/>
        </w:rPr>
        <w:t xml:space="preserve"> and Mass Attendance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5747">
        <w:rPr>
          <w:rFonts w:asciiTheme="minorHAnsi" w:hAnsiTheme="minorHAnsi" w:cstheme="minorHAnsi"/>
          <w:sz w:val="24"/>
          <w:szCs w:val="24"/>
        </w:rPr>
        <w:t>within our parish community.</w:t>
      </w:r>
    </w:p>
    <w:p w:rsidR="00784799" w:rsidRDefault="00784799" w:rsidP="007847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84799" w:rsidRPr="002C76B1" w:rsidRDefault="00784799" w:rsidP="00784799">
      <w:pPr>
        <w:rPr>
          <w:rFonts w:asciiTheme="minorHAnsi" w:hAnsiTheme="minorHAnsi" w:cstheme="minorHAnsi"/>
          <w:b/>
          <w:sz w:val="32"/>
          <w:szCs w:val="36"/>
        </w:rPr>
      </w:pPr>
      <w:r w:rsidRPr="002C76B1">
        <w:rPr>
          <w:rFonts w:asciiTheme="minorHAnsi" w:hAnsiTheme="minorHAnsi" w:cstheme="minorHAnsi"/>
          <w:b/>
          <w:sz w:val="32"/>
          <w:szCs w:val="36"/>
        </w:rPr>
        <w:t>Childs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84799" w:rsidTr="002C76B1">
        <w:tc>
          <w:tcPr>
            <w:tcW w:w="2689" w:type="dxa"/>
          </w:tcPr>
          <w:p w:rsidR="00784799" w:rsidRPr="002C76B1" w:rsidRDefault="00784799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32"/>
              </w:rPr>
              <w:t>Child’s Name</w:t>
            </w:r>
          </w:p>
        </w:tc>
        <w:tc>
          <w:tcPr>
            <w:tcW w:w="6945" w:type="dxa"/>
          </w:tcPr>
          <w:p w:rsidR="00784799" w:rsidRPr="00784799" w:rsidRDefault="00784799" w:rsidP="007847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84799" w:rsidTr="002C76B1">
        <w:tc>
          <w:tcPr>
            <w:tcW w:w="2689" w:type="dxa"/>
          </w:tcPr>
          <w:p w:rsidR="00784799" w:rsidRPr="002C76B1" w:rsidRDefault="00784799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Child’s School </w:t>
            </w:r>
          </w:p>
        </w:tc>
        <w:tc>
          <w:tcPr>
            <w:tcW w:w="6945" w:type="dxa"/>
          </w:tcPr>
          <w:p w:rsidR="00784799" w:rsidRPr="00784799" w:rsidRDefault="00784799" w:rsidP="007847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84799" w:rsidTr="002C76B1">
        <w:tc>
          <w:tcPr>
            <w:tcW w:w="2689" w:type="dxa"/>
          </w:tcPr>
          <w:p w:rsidR="00784799" w:rsidRPr="002C76B1" w:rsidRDefault="00784799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32"/>
              </w:rPr>
              <w:t>Child’s Grade</w:t>
            </w:r>
          </w:p>
        </w:tc>
        <w:tc>
          <w:tcPr>
            <w:tcW w:w="6945" w:type="dxa"/>
          </w:tcPr>
          <w:p w:rsidR="00784799" w:rsidRPr="00784799" w:rsidRDefault="00784799" w:rsidP="007847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2C76B1" w:rsidRPr="0044505B" w:rsidRDefault="002C76B1" w:rsidP="0078479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84799" w:rsidRPr="002C76B1" w:rsidRDefault="00784799" w:rsidP="00784799">
      <w:pPr>
        <w:rPr>
          <w:rFonts w:asciiTheme="minorHAnsi" w:hAnsiTheme="minorHAnsi" w:cstheme="minorHAnsi"/>
          <w:b/>
          <w:sz w:val="32"/>
          <w:szCs w:val="36"/>
        </w:rPr>
      </w:pPr>
      <w:r w:rsidRPr="002C76B1">
        <w:rPr>
          <w:rFonts w:asciiTheme="minorHAnsi" w:hAnsiTheme="minorHAnsi" w:cstheme="minorHAnsi"/>
          <w:b/>
          <w:sz w:val="32"/>
          <w:szCs w:val="36"/>
        </w:rPr>
        <w:t>Information</w:t>
      </w:r>
      <w:r w:rsidR="00655747">
        <w:rPr>
          <w:rFonts w:asciiTheme="minorHAnsi" w:hAnsiTheme="minorHAnsi" w:cstheme="minorHAnsi"/>
          <w:b/>
          <w:sz w:val="32"/>
          <w:szCs w:val="36"/>
        </w:rPr>
        <w:t xml:space="preserve"> Provided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126"/>
        <w:gridCol w:w="4819"/>
      </w:tblGrid>
      <w:tr w:rsidR="00655747" w:rsidTr="00655747">
        <w:tc>
          <w:tcPr>
            <w:tcW w:w="2689" w:type="dxa"/>
          </w:tcPr>
          <w:p w:rsidR="00655747" w:rsidRPr="002C76B1" w:rsidRDefault="00655747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Baptism Certificate</w:t>
            </w:r>
          </w:p>
        </w:tc>
        <w:tc>
          <w:tcPr>
            <w:tcW w:w="2126" w:type="dxa"/>
          </w:tcPr>
          <w:p w:rsidR="00655747" w:rsidRPr="00655747" w:rsidRDefault="00655747" w:rsidP="00784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5747">
              <w:rPr>
                <w:rFonts w:asciiTheme="minorHAnsi" w:hAnsiTheme="minorHAnsi" w:cs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4819" w:type="dxa"/>
          </w:tcPr>
          <w:p w:rsidR="00655747" w:rsidRDefault="00655747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Held by Parish until Completion of Sacraments</w:t>
            </w:r>
          </w:p>
        </w:tc>
      </w:tr>
      <w:tr w:rsidR="00655747" w:rsidTr="00655747">
        <w:tc>
          <w:tcPr>
            <w:tcW w:w="2689" w:type="dxa"/>
          </w:tcPr>
          <w:p w:rsidR="00655747" w:rsidRPr="002C76B1" w:rsidRDefault="00655747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Family Photo</w:t>
            </w:r>
          </w:p>
        </w:tc>
        <w:tc>
          <w:tcPr>
            <w:tcW w:w="2126" w:type="dxa"/>
          </w:tcPr>
          <w:p w:rsidR="00655747" w:rsidRPr="00655747" w:rsidRDefault="00655747" w:rsidP="007847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5747">
              <w:rPr>
                <w:rFonts w:asciiTheme="minorHAnsi" w:hAnsiTheme="minorHAnsi" w:cs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4819" w:type="dxa"/>
          </w:tcPr>
          <w:p w:rsidR="00655747" w:rsidRDefault="00655747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be displayed in the church foyers</w:t>
            </w:r>
          </w:p>
        </w:tc>
      </w:tr>
    </w:tbl>
    <w:p w:rsidR="00784799" w:rsidRPr="0044505B" w:rsidRDefault="00784799" w:rsidP="00655747">
      <w:pPr>
        <w:rPr>
          <w:rFonts w:asciiTheme="minorHAnsi" w:hAnsiTheme="minorHAnsi" w:cstheme="minorHAnsi"/>
          <w:sz w:val="16"/>
          <w:szCs w:val="16"/>
        </w:rPr>
      </w:pPr>
    </w:p>
    <w:p w:rsidR="00784799" w:rsidRPr="002C76B1" w:rsidRDefault="002C76B1" w:rsidP="002C76B1">
      <w:pPr>
        <w:rPr>
          <w:rFonts w:asciiTheme="minorHAnsi" w:hAnsiTheme="minorHAnsi" w:cstheme="minorHAnsi"/>
          <w:b/>
          <w:sz w:val="32"/>
          <w:szCs w:val="36"/>
        </w:rPr>
      </w:pPr>
      <w:r w:rsidRPr="002C76B1">
        <w:rPr>
          <w:rFonts w:asciiTheme="minorHAnsi" w:hAnsiTheme="minorHAnsi" w:cstheme="minorHAnsi"/>
          <w:b/>
          <w:sz w:val="32"/>
          <w:szCs w:val="36"/>
        </w:rPr>
        <w:t>Costs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C76B1" w:rsidTr="002C76B1">
        <w:tc>
          <w:tcPr>
            <w:tcW w:w="2689" w:type="dxa"/>
          </w:tcPr>
          <w:p w:rsidR="00A0583C" w:rsidRDefault="00A0583C" w:rsidP="00A0583C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F61C1" w:rsidRDefault="00FF61C1" w:rsidP="00A0583C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$30.00</w:t>
            </w:r>
          </w:p>
          <w:p w:rsidR="0025103C" w:rsidRPr="002C76B1" w:rsidRDefault="00A37EB5" w:rsidP="00A05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Cash or EFT accepted</w:t>
            </w:r>
          </w:p>
        </w:tc>
        <w:tc>
          <w:tcPr>
            <w:tcW w:w="6945" w:type="dxa"/>
          </w:tcPr>
          <w:p w:rsidR="00A0583C" w:rsidRDefault="00A0583C" w:rsidP="002C76B1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2C76B1" w:rsidRPr="002C76B1" w:rsidRDefault="002C76B1" w:rsidP="002C76B1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i/>
                <w:sz w:val="28"/>
                <w:szCs w:val="28"/>
              </w:rPr>
              <w:t>Payable to St Alipius Parish</w:t>
            </w:r>
          </w:p>
          <w:p w:rsidR="002C76B1" w:rsidRPr="002C76B1" w:rsidRDefault="002C76B1" w:rsidP="002C76B1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i/>
                <w:sz w:val="28"/>
                <w:szCs w:val="28"/>
              </w:rPr>
              <w:t>on enrolment or prior in the Parish Office</w:t>
            </w:r>
          </w:p>
          <w:p w:rsidR="002C76B1" w:rsidRDefault="002C76B1" w:rsidP="002C76B1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5103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Note:</w:t>
            </w:r>
            <w:r w:rsidRPr="002C76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No workbooks will be provided without payment.</w:t>
            </w:r>
          </w:p>
          <w:p w:rsidR="00FF61C1" w:rsidRPr="002C76B1" w:rsidRDefault="00FF61C1" w:rsidP="0025103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C76B1" w:rsidRPr="0044505B" w:rsidRDefault="002C76B1" w:rsidP="0078479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2C76B1" w:rsidRPr="002C76B1" w:rsidRDefault="002C76B1" w:rsidP="002C76B1">
      <w:pPr>
        <w:rPr>
          <w:rFonts w:asciiTheme="minorHAnsi" w:hAnsiTheme="minorHAnsi" w:cstheme="minorHAnsi"/>
          <w:b/>
          <w:sz w:val="32"/>
          <w:szCs w:val="36"/>
        </w:rPr>
      </w:pPr>
      <w:r w:rsidRPr="002C76B1">
        <w:rPr>
          <w:rFonts w:asciiTheme="minorHAnsi" w:hAnsiTheme="minorHAnsi" w:cstheme="minorHAnsi"/>
          <w:b/>
          <w:sz w:val="32"/>
          <w:szCs w:val="36"/>
        </w:rPr>
        <w:t>Parent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C76B1" w:rsidTr="002C76B1">
        <w:tc>
          <w:tcPr>
            <w:tcW w:w="2689" w:type="dxa"/>
          </w:tcPr>
          <w:p w:rsidR="002C76B1" w:rsidRPr="002C76B1" w:rsidRDefault="002C76B1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28"/>
              </w:rPr>
              <w:t>Parent/Guardian Name</w:t>
            </w:r>
          </w:p>
        </w:tc>
        <w:tc>
          <w:tcPr>
            <w:tcW w:w="6945" w:type="dxa"/>
          </w:tcPr>
          <w:p w:rsidR="002C76B1" w:rsidRDefault="002C76B1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76B1" w:rsidTr="002C76B1">
        <w:tc>
          <w:tcPr>
            <w:tcW w:w="2689" w:type="dxa"/>
          </w:tcPr>
          <w:p w:rsidR="002C76B1" w:rsidRPr="002C76B1" w:rsidRDefault="002C76B1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28"/>
              </w:rPr>
              <w:t>Signature</w:t>
            </w:r>
          </w:p>
        </w:tc>
        <w:tc>
          <w:tcPr>
            <w:tcW w:w="6945" w:type="dxa"/>
          </w:tcPr>
          <w:p w:rsidR="002C76B1" w:rsidRDefault="002C76B1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76B1" w:rsidTr="002C76B1">
        <w:tc>
          <w:tcPr>
            <w:tcW w:w="2689" w:type="dxa"/>
          </w:tcPr>
          <w:p w:rsidR="002C76B1" w:rsidRPr="002C76B1" w:rsidRDefault="002C76B1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28"/>
              </w:rPr>
              <w:t>Contact Number</w:t>
            </w:r>
          </w:p>
        </w:tc>
        <w:tc>
          <w:tcPr>
            <w:tcW w:w="6945" w:type="dxa"/>
          </w:tcPr>
          <w:p w:rsidR="002C76B1" w:rsidRDefault="002C76B1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76B1" w:rsidTr="002C76B1">
        <w:tc>
          <w:tcPr>
            <w:tcW w:w="2689" w:type="dxa"/>
          </w:tcPr>
          <w:p w:rsidR="002C76B1" w:rsidRPr="002C76B1" w:rsidRDefault="002C76B1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6945" w:type="dxa"/>
          </w:tcPr>
          <w:p w:rsidR="002C76B1" w:rsidRDefault="002C76B1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76B1" w:rsidTr="002C76B1">
        <w:tc>
          <w:tcPr>
            <w:tcW w:w="2689" w:type="dxa"/>
          </w:tcPr>
          <w:p w:rsidR="002C76B1" w:rsidRPr="002C76B1" w:rsidRDefault="002C76B1" w:rsidP="007847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76B1">
              <w:rPr>
                <w:rFonts w:asciiTheme="minorHAnsi" w:hAnsiTheme="minorHAnsi"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945" w:type="dxa"/>
          </w:tcPr>
          <w:p w:rsidR="002C76B1" w:rsidRDefault="002C76B1" w:rsidP="007847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103C" w:rsidRPr="0025103C" w:rsidRDefault="0025103C" w:rsidP="002005BB">
      <w:pPr>
        <w:rPr>
          <w:rFonts w:asciiTheme="minorHAnsi" w:hAnsiTheme="minorHAnsi" w:cstheme="minorHAnsi"/>
          <w:b/>
        </w:rPr>
      </w:pPr>
    </w:p>
    <w:p w:rsidR="0025103C" w:rsidRPr="0025103C" w:rsidRDefault="0025103C" w:rsidP="0025103C">
      <w:pPr>
        <w:jc w:val="center"/>
        <w:rPr>
          <w:rFonts w:asciiTheme="minorHAnsi" w:hAnsiTheme="minorHAnsi" w:cstheme="minorHAnsi"/>
        </w:rPr>
      </w:pPr>
    </w:p>
    <w:p w:rsidR="00EE5CA6" w:rsidRDefault="00EE5CA6" w:rsidP="002510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103C" w:rsidRPr="0025103C" w:rsidRDefault="0025103C" w:rsidP="00251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25103C">
        <w:rPr>
          <w:rFonts w:asciiTheme="minorHAnsi" w:hAnsiTheme="minorHAnsi" w:cstheme="minorHAnsi"/>
          <w:sz w:val="22"/>
          <w:szCs w:val="22"/>
        </w:rPr>
        <w:t xml:space="preserve">I agree to the St Alipius </w:t>
      </w:r>
      <w:r>
        <w:rPr>
          <w:rFonts w:asciiTheme="minorHAnsi" w:hAnsiTheme="minorHAnsi" w:cstheme="minorHAnsi"/>
          <w:sz w:val="22"/>
          <w:szCs w:val="22"/>
        </w:rPr>
        <w:t>parish recording contact</w:t>
      </w:r>
      <w:r w:rsidRPr="0025103C">
        <w:rPr>
          <w:rFonts w:asciiTheme="minorHAnsi" w:hAnsiTheme="minorHAnsi" w:cstheme="minorHAnsi"/>
          <w:sz w:val="22"/>
          <w:szCs w:val="22"/>
        </w:rPr>
        <w:t xml:space="preserve"> details for future contact </w:t>
      </w:r>
      <w:r w:rsidRPr="0025103C">
        <w:rPr>
          <w:rFonts w:asciiTheme="minorHAnsi" w:hAnsiTheme="minorHAnsi" w:cstheme="minorHAnsi"/>
          <w:sz w:val="22"/>
          <w:szCs w:val="22"/>
        </w:rPr>
        <w:tab/>
        <w:t>Yes/No</w:t>
      </w:r>
    </w:p>
    <w:p w:rsidR="002C76B1" w:rsidRDefault="0025103C" w:rsidP="00251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25103C">
        <w:rPr>
          <w:rFonts w:asciiTheme="minorHAnsi" w:hAnsiTheme="minorHAnsi" w:cstheme="minorHAnsi"/>
          <w:sz w:val="22"/>
          <w:szCs w:val="22"/>
        </w:rPr>
        <w:t>I give permission to St Alipius parish to take photos</w:t>
      </w:r>
      <w:r w:rsidRPr="0025103C">
        <w:rPr>
          <w:rFonts w:asciiTheme="minorHAnsi" w:hAnsiTheme="minorHAnsi" w:cstheme="minorHAnsi"/>
          <w:sz w:val="22"/>
          <w:szCs w:val="22"/>
        </w:rPr>
        <w:tab/>
      </w:r>
      <w:r w:rsidRPr="0025103C">
        <w:rPr>
          <w:rFonts w:asciiTheme="minorHAnsi" w:hAnsiTheme="minorHAnsi" w:cstheme="minorHAnsi"/>
          <w:sz w:val="22"/>
          <w:szCs w:val="22"/>
        </w:rPr>
        <w:tab/>
        <w:t>Yes/No</w:t>
      </w:r>
    </w:p>
    <w:p w:rsidR="00A37EB5" w:rsidRDefault="0038245C" w:rsidP="0025103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would like to receive the parish Bulletin via email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Yes/No</w:t>
      </w: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E5CA6" w:rsidRDefault="00EE5CA6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</w:p>
    <w:p w:rsidR="00EE5CA6" w:rsidRDefault="00EE5CA6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55747" w:rsidRPr="00EE5CA6" w:rsidRDefault="00655747" w:rsidP="0025103C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E5CA6">
        <w:rPr>
          <w:rFonts w:asciiTheme="minorHAnsi" w:hAnsiTheme="minorHAnsi" w:cstheme="minorHAnsi"/>
          <w:b/>
          <w:sz w:val="32"/>
          <w:szCs w:val="24"/>
        </w:rPr>
        <w:t>Frequently Asked Questions</w:t>
      </w: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5747" w:rsidRPr="00EE5CA6" w:rsidRDefault="00655747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Baptism Certificates</w:t>
      </w:r>
    </w:p>
    <w:p w:rsidR="00655747" w:rsidRDefault="00655747" w:rsidP="0025103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Diocese of Ballarat we have a tri-fold certificate which records information for each of the Sacraments of Initiation. You will </w:t>
      </w:r>
      <w:r w:rsidR="00B150EE">
        <w:rPr>
          <w:rFonts w:asciiTheme="minorHAnsi" w:hAnsiTheme="minorHAnsi" w:cstheme="minorHAnsi"/>
          <w:sz w:val="24"/>
          <w:szCs w:val="24"/>
        </w:rPr>
        <w:t>have received this certificate at Baptism. You will then present it at the Sacraments of Confirmation and Eucharist and the appropriate information will be recorded by the parish.</w:t>
      </w:r>
    </w:p>
    <w:p w:rsidR="00B150EE" w:rsidRDefault="00B150EE" w:rsidP="0025103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your child was baptised in another Diocese or you have misplaced this certificate, these can be reprinted through the Parish Office.</w:t>
      </w:r>
    </w:p>
    <w:p w:rsidR="00B150EE" w:rsidRDefault="00B150EE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150EE" w:rsidRPr="00EE5CA6" w:rsidRDefault="00B150EE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Stoles</w:t>
      </w:r>
    </w:p>
    <w:p w:rsidR="00B150EE" w:rsidRDefault="00B150EE" w:rsidP="00B150E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Diocese of Ballarat a child is given a white stole at Baptism. This stole is then worn at the Sacrament of Confirmation and Eucharist. Before the celebration parents/guardians are required to iron onto the stole the appropriate symbol.  </w:t>
      </w:r>
      <w:r>
        <w:rPr>
          <w:rFonts w:asciiTheme="minorHAnsi" w:hAnsiTheme="minorHAnsi" w:cstheme="minorHAnsi"/>
          <w:sz w:val="24"/>
          <w:szCs w:val="24"/>
        </w:rPr>
        <w:t xml:space="preserve">If your child was baptised in another Diocese or you have misplaced </w:t>
      </w:r>
      <w:r>
        <w:rPr>
          <w:rFonts w:asciiTheme="minorHAnsi" w:hAnsiTheme="minorHAnsi" w:cstheme="minorHAnsi"/>
          <w:sz w:val="24"/>
          <w:szCs w:val="24"/>
        </w:rPr>
        <w:t>their stole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replacements can be purchased</w:t>
      </w:r>
      <w:r>
        <w:rPr>
          <w:rFonts w:asciiTheme="minorHAnsi" w:hAnsiTheme="minorHAnsi" w:cstheme="minorHAnsi"/>
          <w:sz w:val="24"/>
          <w:szCs w:val="24"/>
        </w:rPr>
        <w:t xml:space="preserve"> through the Parish Office.</w:t>
      </w:r>
    </w:p>
    <w:p w:rsidR="00B150EE" w:rsidRDefault="00B150EE" w:rsidP="0025103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150EE" w:rsidRPr="00EE5CA6" w:rsidRDefault="00B150EE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Confirmation Sponsors</w:t>
      </w:r>
    </w:p>
    <w:p w:rsidR="00B150EE" w:rsidRPr="00EE5CA6" w:rsidRDefault="00B150EE" w:rsidP="0025103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Who to Choose</w:t>
      </w:r>
    </w:p>
    <w:p w:rsidR="00B150EE" w:rsidRDefault="00B150EE" w:rsidP="0025103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best person to be a sponsor is one of your Baptismal Godparents. Having a Godparent helps us to see how Baptism and Confirmation are connected. However, if you are unable to have your Baptismal Godparent you will need to choose a new Sponsor.</w:t>
      </w:r>
    </w:p>
    <w:p w:rsidR="00B150EE" w:rsidRDefault="00B150EE" w:rsidP="0025103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are looking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someonw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you trust, whose faith you admire and who will be there for you. The requirements for sponsors are;</w:t>
      </w:r>
    </w:p>
    <w:p w:rsidR="00B150EE" w:rsidRDefault="00B150EE" w:rsidP="00B150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Catholic who have received Confirmation and Eucharist</w:t>
      </w:r>
    </w:p>
    <w:p w:rsidR="00B150EE" w:rsidRDefault="00B150EE" w:rsidP="00B150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at least 16 years old.</w:t>
      </w:r>
    </w:p>
    <w:p w:rsidR="00B150EE" w:rsidRDefault="00B150EE" w:rsidP="00B150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practising members of the Church</w:t>
      </w:r>
    </w:p>
    <w:p w:rsidR="00B150EE" w:rsidRDefault="00B150EE" w:rsidP="00B150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 be your parents.</w:t>
      </w:r>
    </w:p>
    <w:p w:rsidR="00B150EE" w:rsidRPr="00B150EE" w:rsidRDefault="00B150EE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B150EE">
        <w:rPr>
          <w:rFonts w:asciiTheme="minorHAnsi" w:hAnsiTheme="minorHAnsi" w:cstheme="minorHAnsi"/>
          <w:sz w:val="24"/>
          <w:szCs w:val="24"/>
        </w:rPr>
        <w:t>This means you can choose a relative, friend or someone from your parish as your sponsor.</w:t>
      </w:r>
    </w:p>
    <w:p w:rsidR="00B150EE" w:rsidRDefault="00B150EE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B150EE">
        <w:rPr>
          <w:rFonts w:asciiTheme="minorHAnsi" w:hAnsiTheme="minorHAnsi" w:cstheme="minorHAnsi"/>
          <w:sz w:val="24"/>
          <w:szCs w:val="24"/>
        </w:rPr>
        <w:t>When you think you have the right person, ask him or her to help you grow in faith by being your Sponsor.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EE5CA6" w:rsidRPr="00EE5CA6" w:rsidRDefault="00EE5CA6" w:rsidP="00B150EE">
      <w:pPr>
        <w:ind w:left="36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Confirmation Names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encourage children to be confirmed using their Baptismal name. This again reinforces the link to their Baptism.  If the child wishes to choose another name make sure that it is a saint’s name and you, together with your child, researches the saint. It should be a saint that the child admires, because of who they were as a person or maybe inspired by the work they did.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EE5CA6" w:rsidRPr="00EE5CA6" w:rsidRDefault="00EE5CA6" w:rsidP="00B150EE">
      <w:pPr>
        <w:ind w:left="36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Clothing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is no formal dress for Confirmation. Clothing for the liturgy should be neat and tidy.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267834" w:rsidRDefault="00267834" w:rsidP="00B150EE">
      <w:pPr>
        <w:ind w:left="360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EE5CA6" w:rsidRPr="00EE5CA6" w:rsidRDefault="00EE5CA6" w:rsidP="00B150EE">
      <w:pPr>
        <w:ind w:left="36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E5CA6">
        <w:rPr>
          <w:rFonts w:asciiTheme="minorHAnsi" w:hAnsiTheme="minorHAnsi" w:cstheme="minorHAnsi"/>
          <w:b/>
          <w:sz w:val="28"/>
          <w:szCs w:val="24"/>
        </w:rPr>
        <w:t>Further Questions</w:t>
      </w: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contact the parish office if you have any further questions.</w:t>
      </w:r>
    </w:p>
    <w:p w:rsidR="00267834" w:rsidRDefault="00267834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EE5CA6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DF4061">
          <w:rPr>
            <w:rStyle w:val="Hyperlink"/>
            <w:rFonts w:asciiTheme="minorHAnsi" w:hAnsiTheme="minorHAnsi" w:cstheme="minorHAnsi"/>
            <w:sz w:val="24"/>
            <w:szCs w:val="24"/>
          </w:rPr>
          <w:t>ballarateast@ballarat.catholic.org.au</w:t>
        </w:r>
      </w:hyperlink>
    </w:p>
    <w:p w:rsidR="00EE5CA6" w:rsidRPr="00B150EE" w:rsidRDefault="00EE5CA6" w:rsidP="00B150EE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5332 6611</w:t>
      </w:r>
    </w:p>
    <w:sectPr w:rsidR="00EE5CA6" w:rsidRPr="00B150EE" w:rsidSect="00267834">
      <w:pgSz w:w="11906" w:h="16838" w:code="9"/>
      <w:pgMar w:top="567" w:right="720" w:bottom="568" w:left="720" w:header="709" w:footer="709" w:gutter="0"/>
      <w:paperSrc w:first="4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726"/>
    <w:multiLevelType w:val="hybridMultilevel"/>
    <w:tmpl w:val="0EDC7402"/>
    <w:lvl w:ilvl="0" w:tplc="CC988CE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99"/>
    <w:rsid w:val="001B2E26"/>
    <w:rsid w:val="002005BB"/>
    <w:rsid w:val="0025103C"/>
    <w:rsid w:val="00267834"/>
    <w:rsid w:val="00282E47"/>
    <w:rsid w:val="002C76B1"/>
    <w:rsid w:val="0038245C"/>
    <w:rsid w:val="0044505B"/>
    <w:rsid w:val="00472A4B"/>
    <w:rsid w:val="00654197"/>
    <w:rsid w:val="00655747"/>
    <w:rsid w:val="00784799"/>
    <w:rsid w:val="007E553F"/>
    <w:rsid w:val="00826BF9"/>
    <w:rsid w:val="00A0583C"/>
    <w:rsid w:val="00A37EB5"/>
    <w:rsid w:val="00AE4DEA"/>
    <w:rsid w:val="00B150EE"/>
    <w:rsid w:val="00E4400C"/>
    <w:rsid w:val="00EE5CA6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B450"/>
  <w15:chartTrackingRefBased/>
  <w15:docId w15:val="{74474073-3562-426D-A52B-48BF445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0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larateast@ballarat.cathol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arateast@ballarat.catholi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Alipius Parish</dc:creator>
  <cp:keywords/>
  <dc:description/>
  <cp:lastModifiedBy>St Alipius Parish</cp:lastModifiedBy>
  <cp:revision>3</cp:revision>
  <cp:lastPrinted>2021-04-06T02:43:00Z</cp:lastPrinted>
  <dcterms:created xsi:type="dcterms:W3CDTF">2021-03-18T02:35:00Z</dcterms:created>
  <dcterms:modified xsi:type="dcterms:W3CDTF">2021-04-06T02:45:00Z</dcterms:modified>
</cp:coreProperties>
</file>